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64" w:rsidRDefault="00971F64" w:rsidP="000E3BED">
      <w:pPr>
        <w:jc w:val="right"/>
      </w:pPr>
      <w:r>
        <w:rPr>
          <w:rFonts w:ascii="Verdana" w:hAnsi="Verdana"/>
          <w:noProof/>
          <w:color w:val="000000"/>
          <w:sz w:val="17"/>
          <w:szCs w:val="17"/>
          <w:lang w:eastAsia="sv-SE"/>
        </w:rPr>
        <w:drawing>
          <wp:inline distT="0" distB="0" distL="0" distR="0" wp14:anchorId="01A57453" wp14:editId="1B546B7D">
            <wp:extent cx="5760720" cy="1175657"/>
            <wp:effectExtent l="0" t="0" r="0" b="5715"/>
            <wp:docPr id="1" name="Bild 2" descr="alternativ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ernativtex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BED" w:rsidRPr="00CF28F0" w:rsidRDefault="0017583C" w:rsidP="00CF28F0">
      <w:pPr>
        <w:jc w:val="right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Nr 2 2017-12-18</w:t>
      </w:r>
    </w:p>
    <w:p w:rsidR="00971F64" w:rsidRDefault="00971F64" w:rsidP="00971F64">
      <w:pPr>
        <w:jc w:val="center"/>
        <w:rPr>
          <w:rFonts w:ascii="Lucida Calligraphy" w:hAnsi="Lucida Calligraphy"/>
          <w:b/>
          <w:sz w:val="72"/>
          <w:szCs w:val="72"/>
        </w:rPr>
      </w:pPr>
      <w:r w:rsidRPr="00971F64">
        <w:rPr>
          <w:rFonts w:ascii="Lucida Calligraphy" w:hAnsi="Lucida Calligraphy"/>
          <w:b/>
          <w:sz w:val="72"/>
          <w:szCs w:val="72"/>
        </w:rPr>
        <w:t>Lötenbladet</w:t>
      </w:r>
    </w:p>
    <w:p w:rsidR="001178C3" w:rsidRDefault="00B54ACE" w:rsidP="00EC7A9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Information till bostadsrättsföreningens boende.</w:t>
      </w:r>
    </w:p>
    <w:p w:rsidR="001D2B56" w:rsidRDefault="001D2B56" w:rsidP="00B54ACE">
      <w:pPr>
        <w:rPr>
          <w:rFonts w:asciiTheme="majorHAnsi" w:hAnsiTheme="majorHAnsi"/>
          <w:b/>
          <w:sz w:val="24"/>
          <w:szCs w:val="24"/>
        </w:rPr>
      </w:pPr>
      <w:r w:rsidRPr="006E39E2">
        <w:rPr>
          <w:rFonts w:asciiTheme="majorHAnsi" w:hAnsiTheme="majorHAnsi"/>
          <w:b/>
          <w:sz w:val="24"/>
          <w:szCs w:val="24"/>
        </w:rPr>
        <w:t>Informationen som kommer i Lötenbladet kommer även att finnas på Lötens hemsida.</w:t>
      </w:r>
      <w:r w:rsidR="00EB6ED0" w:rsidRPr="006E39E2">
        <w:rPr>
          <w:rFonts w:asciiTheme="majorHAnsi" w:hAnsiTheme="majorHAnsi"/>
          <w:b/>
          <w:sz w:val="24"/>
          <w:szCs w:val="24"/>
        </w:rPr>
        <w:t xml:space="preserve"> </w:t>
      </w:r>
      <w:hyperlink r:id="rId10" w:history="1">
        <w:r w:rsidR="00864EA4" w:rsidRPr="00A74779">
          <w:rPr>
            <w:rStyle w:val="Hyperlnk"/>
            <w:rFonts w:asciiTheme="majorHAnsi" w:hAnsiTheme="majorHAnsi"/>
            <w:b/>
            <w:sz w:val="24"/>
            <w:szCs w:val="24"/>
          </w:rPr>
          <w:t>WWW.hsbkarlskoga.se/foreningar/loten</w:t>
        </w:r>
      </w:hyperlink>
      <w:r w:rsidR="00EB6ED0" w:rsidRPr="006E39E2">
        <w:rPr>
          <w:rFonts w:asciiTheme="majorHAnsi" w:hAnsiTheme="majorHAnsi"/>
          <w:b/>
          <w:sz w:val="24"/>
          <w:szCs w:val="24"/>
        </w:rPr>
        <w:t xml:space="preserve"> </w:t>
      </w:r>
      <w:r w:rsidR="00864EA4">
        <w:rPr>
          <w:rFonts w:asciiTheme="majorHAnsi" w:hAnsiTheme="majorHAnsi"/>
          <w:b/>
          <w:sz w:val="24"/>
          <w:szCs w:val="24"/>
        </w:rPr>
        <w:t xml:space="preserve">Det har </w:t>
      </w:r>
      <w:r w:rsidR="00BA30C0">
        <w:rPr>
          <w:rFonts w:asciiTheme="majorHAnsi" w:hAnsiTheme="majorHAnsi"/>
          <w:b/>
          <w:sz w:val="24"/>
          <w:szCs w:val="24"/>
        </w:rPr>
        <w:t>varit lite dåligt med</w:t>
      </w:r>
      <w:r w:rsidR="0017583C">
        <w:rPr>
          <w:rFonts w:asciiTheme="majorHAnsi" w:hAnsiTheme="majorHAnsi"/>
          <w:b/>
          <w:sz w:val="24"/>
          <w:szCs w:val="24"/>
        </w:rPr>
        <w:t xml:space="preserve"> ny information till Lötens hemsida</w:t>
      </w:r>
      <w:r w:rsidR="00864EA4">
        <w:rPr>
          <w:rFonts w:asciiTheme="majorHAnsi" w:hAnsiTheme="majorHAnsi"/>
          <w:b/>
          <w:sz w:val="24"/>
          <w:szCs w:val="24"/>
        </w:rPr>
        <w:t xml:space="preserve"> under 2017 och det beror på att vi har bytt till ett nytt system för hemsidan. Så fort det är möjligt kommer all i</w:t>
      </w:r>
      <w:r w:rsidR="007C6D34">
        <w:rPr>
          <w:rFonts w:asciiTheme="majorHAnsi" w:hAnsiTheme="majorHAnsi"/>
          <w:b/>
          <w:sz w:val="24"/>
          <w:szCs w:val="24"/>
        </w:rPr>
        <w:t>nformation som tidigare att läggas in.</w:t>
      </w:r>
    </w:p>
    <w:p w:rsidR="007C6D34" w:rsidRPr="007C6D34" w:rsidRDefault="007C6D34" w:rsidP="00B54ACE">
      <w:pPr>
        <w:rPr>
          <w:rFonts w:asciiTheme="majorHAnsi" w:hAnsiTheme="majorHAnsi"/>
          <w:b/>
          <w:sz w:val="28"/>
          <w:szCs w:val="28"/>
        </w:rPr>
      </w:pPr>
      <w:r w:rsidRPr="007C6D34">
        <w:rPr>
          <w:rFonts w:asciiTheme="majorHAnsi" w:hAnsiTheme="majorHAnsi"/>
          <w:b/>
          <w:sz w:val="28"/>
          <w:szCs w:val="28"/>
        </w:rPr>
        <w:t>AVGIFTEN/HYRAN UNDER 2018 KOMMER ATT VARA OFÖRÄNDRAD.</w:t>
      </w:r>
    </w:p>
    <w:p w:rsidR="00864EA4" w:rsidRPr="001178C3" w:rsidRDefault="00864EA4" w:rsidP="00B54ACE">
      <w:pPr>
        <w:rPr>
          <w:rFonts w:asciiTheme="majorHAnsi" w:hAnsiTheme="majorHAnsi"/>
          <w:b/>
          <w:color w:val="0000FF" w:themeColor="hyperlink"/>
          <w:sz w:val="24"/>
          <w:szCs w:val="24"/>
          <w:u w:val="single"/>
        </w:rPr>
      </w:pPr>
    </w:p>
    <w:p w:rsidR="007C6D34" w:rsidRDefault="00864EA4" w:rsidP="00B54A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 är nu inne i d</w:t>
      </w:r>
      <w:r w:rsidR="00691149">
        <w:rPr>
          <w:rFonts w:asciiTheme="majorHAnsi" w:hAnsiTheme="majorHAnsi"/>
          <w:sz w:val="24"/>
          <w:szCs w:val="24"/>
        </w:rPr>
        <w:t xml:space="preserve">ecember </w:t>
      </w:r>
      <w:r>
        <w:rPr>
          <w:rFonts w:asciiTheme="majorHAnsi" w:hAnsiTheme="majorHAnsi"/>
          <w:sz w:val="24"/>
          <w:szCs w:val="24"/>
        </w:rPr>
        <w:t xml:space="preserve">månad och det innebär att </w:t>
      </w:r>
      <w:r w:rsidR="007C6D34">
        <w:rPr>
          <w:rFonts w:asciiTheme="majorHAnsi" w:hAnsiTheme="majorHAnsi"/>
          <w:sz w:val="24"/>
          <w:szCs w:val="24"/>
        </w:rPr>
        <w:t>många kommer att tända levandeljus framöver</w:t>
      </w:r>
      <w:r w:rsidR="007C6D34" w:rsidRPr="007C6D34">
        <w:rPr>
          <w:rFonts w:asciiTheme="majorHAnsi" w:hAnsiTheme="majorHAnsi"/>
          <w:b/>
          <w:sz w:val="24"/>
          <w:szCs w:val="24"/>
        </w:rPr>
        <w:t>. Hur har ni det med brandsäkerheten?</w:t>
      </w:r>
    </w:p>
    <w:p w:rsidR="007C6D34" w:rsidRDefault="00C82EFB" w:rsidP="00B54A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Hämtat från räddningstjänst råd till allmänheten:</w:t>
      </w:r>
    </w:p>
    <w:p w:rsidR="00C82EFB" w:rsidRPr="00C82EFB" w:rsidRDefault="00C82EFB" w:rsidP="00C82EFB">
      <w:pPr>
        <w:rPr>
          <w:rFonts w:asciiTheme="majorHAnsi" w:hAnsiTheme="majorHAnsi"/>
          <w:b/>
          <w:sz w:val="24"/>
          <w:szCs w:val="24"/>
        </w:rPr>
      </w:pPr>
      <w:r w:rsidRPr="00C82EFB">
        <w:rPr>
          <w:rFonts w:asciiTheme="majorHAnsi" w:hAnsiTheme="majorHAnsi"/>
          <w:b/>
          <w:sz w:val="24"/>
          <w:szCs w:val="24"/>
        </w:rPr>
        <w:t>Systematiskt brandskyddsarbete</w:t>
      </w:r>
    </w:p>
    <w:p w:rsidR="00C82EFB" w:rsidRPr="00C82EFB" w:rsidRDefault="00C82EFB" w:rsidP="00C82EFB">
      <w:pPr>
        <w:rPr>
          <w:rFonts w:asciiTheme="majorHAnsi" w:hAnsiTheme="majorHAnsi"/>
          <w:sz w:val="24"/>
          <w:szCs w:val="24"/>
        </w:rPr>
      </w:pPr>
      <w:r w:rsidRPr="00C82EFB">
        <w:rPr>
          <w:rFonts w:asciiTheme="majorHAnsi" w:hAnsiTheme="majorHAnsi"/>
          <w:sz w:val="24"/>
          <w:szCs w:val="24"/>
        </w:rPr>
        <w:t xml:space="preserve">Att arbeta systematiskt med brandskyddet i hemmet innebär i stort sett att man en gång om året (välj gärna ett datum, ex. 1:a advent): </w:t>
      </w:r>
    </w:p>
    <w:p w:rsidR="00C82EFB" w:rsidRPr="00C82EFB" w:rsidRDefault="00C82EFB" w:rsidP="00C82EFB">
      <w:pPr>
        <w:rPr>
          <w:rFonts w:asciiTheme="majorHAnsi" w:hAnsiTheme="majorHAnsi"/>
          <w:sz w:val="24"/>
          <w:szCs w:val="24"/>
        </w:rPr>
      </w:pPr>
      <w:r w:rsidRPr="00C82EFB">
        <w:rPr>
          <w:rFonts w:asciiTheme="majorHAnsi" w:hAnsiTheme="majorHAnsi"/>
          <w:sz w:val="24"/>
          <w:szCs w:val="24"/>
        </w:rPr>
        <w:t xml:space="preserve">byter batteri i brandvarnaren (om det inte är 5- eller 10-årsbrandvarnare), </w:t>
      </w:r>
    </w:p>
    <w:p w:rsidR="00C82EFB" w:rsidRPr="00C82EFB" w:rsidRDefault="00C82EFB" w:rsidP="00C82EFB">
      <w:pPr>
        <w:rPr>
          <w:rFonts w:asciiTheme="majorHAnsi" w:hAnsiTheme="majorHAnsi"/>
          <w:sz w:val="24"/>
          <w:szCs w:val="24"/>
        </w:rPr>
      </w:pPr>
      <w:r w:rsidRPr="00C82EFB">
        <w:rPr>
          <w:rFonts w:asciiTheme="majorHAnsi" w:hAnsiTheme="majorHAnsi"/>
          <w:sz w:val="24"/>
          <w:szCs w:val="24"/>
        </w:rPr>
        <w:t xml:space="preserve">kontrollerar brandvarnarens funktion (en rökpuff från en tändsticka skall sätta igång brandvarnaren), </w:t>
      </w:r>
    </w:p>
    <w:p w:rsidR="00C82EFB" w:rsidRPr="00C82EFB" w:rsidRDefault="00C82EFB" w:rsidP="00C82EFB">
      <w:pPr>
        <w:rPr>
          <w:rFonts w:asciiTheme="majorHAnsi" w:hAnsiTheme="majorHAnsi"/>
          <w:sz w:val="24"/>
          <w:szCs w:val="24"/>
        </w:rPr>
      </w:pPr>
      <w:r w:rsidRPr="00C82EFB">
        <w:rPr>
          <w:rFonts w:asciiTheme="majorHAnsi" w:hAnsiTheme="majorHAnsi"/>
          <w:sz w:val="24"/>
          <w:szCs w:val="24"/>
        </w:rPr>
        <w:t>kontrollerar handbrandsläckaren (den ser hel och ren ut, manometern visar på grönt, slangen uppvisar inga sprickor då den viks, släckaren skakas lätt för att undvika ihop</w:t>
      </w:r>
      <w:r>
        <w:rPr>
          <w:rFonts w:asciiTheme="majorHAnsi" w:hAnsiTheme="majorHAnsi"/>
          <w:sz w:val="24"/>
          <w:szCs w:val="24"/>
        </w:rPr>
        <w:t xml:space="preserve"> </w:t>
      </w:r>
      <w:r w:rsidRPr="00C82EFB">
        <w:rPr>
          <w:rFonts w:asciiTheme="majorHAnsi" w:hAnsiTheme="majorHAnsi"/>
          <w:sz w:val="24"/>
          <w:szCs w:val="24"/>
        </w:rPr>
        <w:t xml:space="preserve">klumpning av pulvret). </w:t>
      </w:r>
    </w:p>
    <w:p w:rsidR="00C82EFB" w:rsidRDefault="00D60DEC" w:rsidP="00C82EFB">
      <w:pPr>
        <w:rPr>
          <w:rFonts w:asciiTheme="majorHAnsi" w:hAnsiTheme="majorHAnsi"/>
          <w:sz w:val="24"/>
          <w:szCs w:val="24"/>
        </w:rPr>
      </w:pPr>
      <w:hyperlink r:id="rId11" w:history="1">
        <w:r w:rsidR="00C82EFB" w:rsidRPr="00F94AA3">
          <w:rPr>
            <w:rStyle w:val="Hyperlnk"/>
            <w:rFonts w:asciiTheme="majorHAnsi" w:hAnsiTheme="majorHAnsi"/>
            <w:sz w:val="24"/>
            <w:szCs w:val="24"/>
          </w:rPr>
          <w:t>http://www.brt.se/rad-och-anvisningar/rad-anvisningar/</w:t>
        </w:r>
      </w:hyperlink>
      <w:r w:rsidR="00C82EFB">
        <w:rPr>
          <w:rFonts w:asciiTheme="majorHAnsi" w:hAnsiTheme="majorHAnsi"/>
          <w:sz w:val="24"/>
          <w:szCs w:val="24"/>
        </w:rPr>
        <w:t xml:space="preserve"> </w:t>
      </w:r>
    </w:p>
    <w:p w:rsidR="000301CA" w:rsidRDefault="000301CA" w:rsidP="00B54ACE">
      <w:pPr>
        <w:rPr>
          <w:rFonts w:asciiTheme="majorHAnsi" w:hAnsiTheme="majorHAnsi"/>
          <w:b/>
          <w:sz w:val="28"/>
          <w:szCs w:val="28"/>
        </w:rPr>
      </w:pPr>
    </w:p>
    <w:p w:rsidR="000301CA" w:rsidRDefault="00BA30C0" w:rsidP="00B54AC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Rotrenovering:</w:t>
      </w:r>
    </w:p>
    <w:p w:rsidR="00BA30C0" w:rsidRDefault="00F17629" w:rsidP="00F1762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Planeringen för rotrenovering pågår för fullt. Vi har nu engagerat två konsulter från Örebro, med stor erfarenhet av rotrenovering.</w:t>
      </w:r>
    </w:p>
    <w:p w:rsidR="00F17629" w:rsidRDefault="00F17629" w:rsidP="00F1762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Efter nyår kommer det att byggas ett stan</w:t>
      </w:r>
      <w:r w:rsidR="0017583C">
        <w:rPr>
          <w:rFonts w:asciiTheme="majorHAnsi" w:hAnsiTheme="majorHAnsi"/>
          <w:sz w:val="24"/>
          <w:szCs w:val="24"/>
        </w:rPr>
        <w:t>dard</w:t>
      </w:r>
      <w:r>
        <w:rPr>
          <w:rFonts w:asciiTheme="majorHAnsi" w:hAnsiTheme="majorHAnsi"/>
          <w:sz w:val="24"/>
          <w:szCs w:val="24"/>
        </w:rPr>
        <w:t xml:space="preserve">badrum i panncentralen så att var och en har möjlighet </w:t>
      </w:r>
      <w:r w:rsidR="00FD0641">
        <w:rPr>
          <w:rFonts w:asciiTheme="majorHAnsi" w:hAnsiTheme="majorHAnsi"/>
          <w:sz w:val="24"/>
          <w:szCs w:val="24"/>
        </w:rPr>
        <w:t>se hur det är tänkt att badrummet skall se ut. Under våren kommer det också att bli ett informationsmöte, där all fakta om hur rotrenoveringen skall gå till.</w:t>
      </w:r>
    </w:p>
    <w:p w:rsidR="00FD0641" w:rsidRDefault="00FD0641" w:rsidP="00F1762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Nästa steg är ett </w:t>
      </w:r>
      <w:r w:rsidR="0017583C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tämmobeslut</w:t>
      </w:r>
      <w:r w:rsidR="0046332F">
        <w:rPr>
          <w:rFonts w:asciiTheme="majorHAnsi" w:hAnsiTheme="majorHAnsi"/>
          <w:sz w:val="24"/>
          <w:szCs w:val="24"/>
        </w:rPr>
        <w:t xml:space="preserve"> och när det är klart har vi kommit närmare en start. </w:t>
      </w:r>
    </w:p>
    <w:p w:rsidR="00F17629" w:rsidRDefault="00F17629" w:rsidP="00F1762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513FC" w:rsidRPr="00F17629" w:rsidRDefault="003513FC" w:rsidP="00F1762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424B6" w:rsidRPr="00D424B6" w:rsidRDefault="00D424B6" w:rsidP="00B54AC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Vitvaror</w:t>
      </w:r>
    </w:p>
    <w:p w:rsidR="00116858" w:rsidRDefault="00116858" w:rsidP="00B54AC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1270</wp:posOffset>
                </wp:positionV>
                <wp:extent cx="2486025" cy="1162050"/>
                <wp:effectExtent l="0" t="0" r="28575" b="1905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858" w:rsidRDefault="00116858">
                            <w:r>
                              <w:t>Endast:</w:t>
                            </w:r>
                          </w:p>
                          <w:p w:rsidR="00116858" w:rsidRDefault="00116858">
                            <w:r>
                              <w:t>Kyl och frys, spisar, diskmaskiner tvättmaskiner och to</w:t>
                            </w:r>
                            <w:r w:rsidR="0082325D">
                              <w:t>rktumlare.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margin-left:193.15pt;margin-top:.1pt;width:195.75pt;height:9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eAlQIAALMFAAAOAAAAZHJzL2Uyb0RvYy54bWysVE1v2zAMvQ/YfxB0X51kadoFdYqsRYcB&#10;xVqsHXpWZKkxKouapCTufv2eZCdNPy4ddrFJ8ZEin0ienLaNYWvlQ0225MODAWfKSqpqe1/yX7cX&#10;n445C1HYShiyquSPKvDT2ccPJxs3VSNakqmUZwhiw3TjSr6M0U2LIsilakQ4IKcsjJp8IyJUf19U&#10;XmwQvTHFaDCYFBvylfMkVQg4Pe+MfJbja61kvNI6qMhMyZFbzF+fv4v0LWYnYnrvhVvWsk9D/EMW&#10;jagtLt2FOhdRsJWvX4VqaukpkI4HkpqCtK6lyjWgmuHgRTU3S+FUrgXkBLejKfy/sPLH+tqzuir5&#10;EWdWNHiiW9VGv0L+R4mdjQtTgG4cYLH9Si1eeXsecJiKbrVv0h/lMNjB8+OOWwRjEoej8fFkMDrk&#10;TMI2HE5Gg8PMfvHk7nyI3xQ1LAkl93i8zKlYX4aIVADdQtJtgUxdXdTGZCU1jDoznq0FntrEnCQ8&#10;nqGMZZuSTz7j6lcRUuid/8II+ZDKfB4BmrHJU+XW6tNKFHVUZCk+GpUwxv5UGtRmRt7IUUip7C7P&#10;jE4ojYre49jjn7J6j3NXBzzyzWTjzrmpLfmOpefUVg9banWHB0l7dScxtou2b50FVY/oHE/d5AUn&#10;L2oQfSlCvBYeo4ZmwfqIV/hoQ3gd6iXOluT/vHWe8JgAWDnbYHRLHn6vhFecme8Ws/FlOB6nWc/K&#10;+PBoBMXvWxb7FrtqzggtM8SicjKLCR/NVtSemjtsmXm6FSZhJe4uedyKZ7FbKNhSUs3nGYTpdiJe&#10;2hsnU+hEb2qw2/ZOeNc3eMRs/KDtkIvpiz7vsMnT0nwVSdd5CBLBHas98dgMuU/7LZZWz76eUU+7&#10;dvYXAAD//wMAUEsDBBQABgAIAAAAIQAfzgCJ2wAAAAgBAAAPAAAAZHJzL2Rvd25yZXYueG1sTI/B&#10;TsMwEETvSPyDtUjcqEMiNSaNUwEqXDhREGc3dm2r8TqK3TT8PcsJjqt5mn3TbpcwsNlMyUeUcL8q&#10;gBnso/ZoJXx+vNwJYCkr1GqIaCR8mwTb7vqqVY2OF3w38z5bRiWYGiXB5Tw2nKfemaDSKo4GKTvG&#10;KahM52S5ntSFysPAy6JY86A80genRvPsTH/an4OE3ZN9sL1Qk9sJ7f28fB3f7KuUtzfL4wZYNkv+&#10;g+FXn9ShI6dDPKNObJBQiXVFqIQSGMV1XdOSA3GiKoF3Lf8/oPsBAAD//wMAUEsBAi0AFAAGAAgA&#10;AAAhALaDOJL+AAAA4QEAABMAAAAAAAAAAAAAAAAAAAAAAFtDb250ZW50X1R5cGVzXS54bWxQSwEC&#10;LQAUAAYACAAAACEAOP0h/9YAAACUAQAACwAAAAAAAAAAAAAAAAAvAQAAX3JlbHMvLnJlbHNQSwEC&#10;LQAUAAYACAAAACEAYC0ngJUCAACzBQAADgAAAAAAAAAAAAAAAAAuAgAAZHJzL2Uyb0RvYy54bWxQ&#10;SwECLQAUAAYACAAAACEAH84AidsAAAAIAQAADwAAAAAAAAAAAAAAAADvBAAAZHJzL2Rvd25yZXYu&#10;eG1sUEsFBgAAAAAEAAQA8wAAAPcFAAAAAA==&#10;" fillcolor="white [3201]" strokeweight=".5pt">
                <v:textbox>
                  <w:txbxContent>
                    <w:p w:rsidR="00116858" w:rsidRDefault="00116858">
                      <w:r>
                        <w:t>Endast:</w:t>
                      </w:r>
                    </w:p>
                    <w:p w:rsidR="00116858" w:rsidRDefault="00116858">
                      <w:r>
                        <w:t>Kyl och frys, spisar, diskmaskiner tvättmaskiner och to</w:t>
                      </w:r>
                      <w:r w:rsidR="0082325D">
                        <w:t>rktumlare.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4"/>
          <w:szCs w:val="24"/>
          <w:lang w:eastAsia="sv-SE"/>
        </w:rPr>
        <w:drawing>
          <wp:inline distT="0" distB="0" distL="0" distR="0">
            <wp:extent cx="2120238" cy="1208986"/>
            <wp:effectExtent l="0" t="0" r="0" b="0"/>
            <wp:docPr id="3" name="Bildobjekt 3" descr="C:\Users\Britt-Marie\OneDrive\Bilder\vitva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tt-Marie\OneDrive\Bilder\vitvar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565" cy="121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4B6" w:rsidRDefault="00116858" w:rsidP="00B54AC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Bakom miljöstationen, intill väggen, har det ti</w:t>
      </w:r>
      <w:r w:rsidR="005F29BA">
        <w:rPr>
          <w:rFonts w:asciiTheme="majorHAnsi" w:hAnsiTheme="majorHAnsi"/>
          <w:b/>
          <w:sz w:val="24"/>
          <w:szCs w:val="24"/>
        </w:rPr>
        <w:t>digare stått vitvaror och andra föremål</w:t>
      </w:r>
      <w:r>
        <w:rPr>
          <w:rFonts w:asciiTheme="majorHAnsi" w:hAnsiTheme="majorHAnsi"/>
          <w:b/>
          <w:sz w:val="24"/>
          <w:szCs w:val="24"/>
        </w:rPr>
        <w:t>. Intill väggen skall det i fortsättningen inte stå något. Det som inte räknas till vitvaror måste var och en frakta till tippen själva.</w:t>
      </w:r>
    </w:p>
    <w:p w:rsidR="004547B0" w:rsidRDefault="004547B0" w:rsidP="00B54AC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Det ställs också en del skräp inne i Miljöstationen som inte hör dit. Det får man också forsla till tippen själv.</w:t>
      </w:r>
    </w:p>
    <w:p w:rsidR="00D424B6" w:rsidRDefault="00D424B6" w:rsidP="00B54ACE">
      <w:pPr>
        <w:rPr>
          <w:rFonts w:asciiTheme="majorHAnsi" w:hAnsiTheme="majorHAnsi"/>
          <w:b/>
          <w:sz w:val="24"/>
          <w:szCs w:val="24"/>
        </w:rPr>
      </w:pPr>
    </w:p>
    <w:p w:rsidR="00763F8F" w:rsidRDefault="00763F8F" w:rsidP="00406EFE">
      <w:pPr>
        <w:rPr>
          <w:rFonts w:asciiTheme="majorHAnsi" w:hAnsiTheme="majorHAnsi"/>
          <w:sz w:val="24"/>
          <w:szCs w:val="24"/>
        </w:rPr>
      </w:pPr>
    </w:p>
    <w:p w:rsidR="00744C58" w:rsidRPr="00D424B6" w:rsidRDefault="00170417" w:rsidP="00B54ACE">
      <w:pPr>
        <w:rPr>
          <w:rFonts w:asciiTheme="majorHAnsi" w:hAnsiTheme="majorHAnsi"/>
          <w:b/>
          <w:i/>
          <w:sz w:val="28"/>
          <w:szCs w:val="28"/>
        </w:rPr>
      </w:pPr>
      <w:r w:rsidRPr="00D424B6">
        <w:rPr>
          <w:rFonts w:asciiTheme="majorHAnsi" w:hAnsiTheme="majorHAnsi"/>
          <w:b/>
          <w:i/>
          <w:sz w:val="28"/>
          <w:szCs w:val="28"/>
        </w:rPr>
        <w:t xml:space="preserve">Det är några ordningsregler som </w:t>
      </w:r>
      <w:r w:rsidR="00744C58" w:rsidRPr="00D424B6">
        <w:rPr>
          <w:rFonts w:asciiTheme="majorHAnsi" w:hAnsiTheme="majorHAnsi"/>
          <w:b/>
          <w:i/>
          <w:sz w:val="28"/>
          <w:szCs w:val="28"/>
        </w:rPr>
        <w:t>har blivit</w:t>
      </w:r>
      <w:r w:rsidRPr="00D424B6">
        <w:rPr>
          <w:rFonts w:asciiTheme="majorHAnsi" w:hAnsiTheme="majorHAnsi"/>
          <w:b/>
          <w:i/>
          <w:sz w:val="28"/>
          <w:szCs w:val="28"/>
        </w:rPr>
        <w:t xml:space="preserve"> en </w:t>
      </w:r>
      <w:r w:rsidR="00744C58" w:rsidRPr="00D424B6">
        <w:rPr>
          <w:rFonts w:asciiTheme="majorHAnsi" w:hAnsiTheme="majorHAnsi"/>
          <w:b/>
          <w:i/>
          <w:sz w:val="28"/>
          <w:szCs w:val="28"/>
        </w:rPr>
        <w:t>följetong;</w:t>
      </w:r>
    </w:p>
    <w:p w:rsidR="0037123F" w:rsidRPr="00D424B6" w:rsidRDefault="00744C58" w:rsidP="00B54ACE">
      <w:pPr>
        <w:rPr>
          <w:rFonts w:asciiTheme="majorHAnsi" w:hAnsiTheme="majorHAnsi"/>
          <w:b/>
          <w:i/>
          <w:sz w:val="28"/>
          <w:szCs w:val="28"/>
        </w:rPr>
      </w:pPr>
      <w:r w:rsidRPr="00D424B6">
        <w:rPr>
          <w:rFonts w:asciiTheme="majorHAnsi" w:hAnsiTheme="majorHAnsi"/>
          <w:b/>
          <w:i/>
          <w:sz w:val="28"/>
          <w:szCs w:val="28"/>
        </w:rPr>
        <w:t>B</w:t>
      </w:r>
      <w:r w:rsidR="00170417" w:rsidRPr="00D424B6">
        <w:rPr>
          <w:rFonts w:asciiTheme="majorHAnsi" w:hAnsiTheme="majorHAnsi"/>
          <w:b/>
          <w:i/>
          <w:sz w:val="28"/>
          <w:szCs w:val="28"/>
        </w:rPr>
        <w:t>ilkörning på området</w:t>
      </w:r>
    </w:p>
    <w:p w:rsidR="007E4693" w:rsidRPr="00D424B6" w:rsidRDefault="007E4693" w:rsidP="00B54ACE">
      <w:pPr>
        <w:rPr>
          <w:rFonts w:asciiTheme="majorHAnsi" w:hAnsiTheme="majorHAnsi"/>
          <w:b/>
          <w:i/>
          <w:sz w:val="28"/>
          <w:szCs w:val="28"/>
        </w:rPr>
      </w:pPr>
      <w:r w:rsidRPr="00D424B6">
        <w:rPr>
          <w:rFonts w:asciiTheme="majorHAnsi" w:hAnsiTheme="majorHAnsi"/>
          <w:b/>
          <w:i/>
          <w:sz w:val="24"/>
          <w:szCs w:val="24"/>
        </w:rPr>
        <w:t>Tyvärr finns det bilförare som har svårt att följa de trafikre</w:t>
      </w:r>
      <w:r w:rsidR="00691149" w:rsidRPr="00D424B6">
        <w:rPr>
          <w:rFonts w:asciiTheme="majorHAnsi" w:hAnsiTheme="majorHAnsi"/>
          <w:b/>
          <w:i/>
          <w:sz w:val="24"/>
          <w:szCs w:val="24"/>
        </w:rPr>
        <w:t>gler som gäller på Lötgårdarna, när det gäller hastigheten.</w:t>
      </w:r>
    </w:p>
    <w:p w:rsidR="0066177C" w:rsidRPr="00D424B6" w:rsidRDefault="00FB2E6B" w:rsidP="00B54ACE">
      <w:pPr>
        <w:rPr>
          <w:rFonts w:asciiTheme="majorHAnsi" w:hAnsiTheme="majorHAnsi"/>
          <w:b/>
          <w:i/>
          <w:sz w:val="32"/>
          <w:szCs w:val="32"/>
        </w:rPr>
      </w:pPr>
      <w:r w:rsidRPr="00D424B6">
        <w:rPr>
          <w:rFonts w:asciiTheme="majorHAnsi" w:hAnsiTheme="majorHAnsi"/>
          <w:b/>
          <w:i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B5E4BE" wp14:editId="78152570">
                <wp:simplePos x="0" y="0"/>
                <wp:positionH relativeFrom="column">
                  <wp:posOffset>1252855</wp:posOffset>
                </wp:positionH>
                <wp:positionV relativeFrom="paragraph">
                  <wp:posOffset>4445</wp:posOffset>
                </wp:positionV>
                <wp:extent cx="4371975" cy="600075"/>
                <wp:effectExtent l="0" t="0" r="9525" b="952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600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989" w:rsidRPr="00763F8F" w:rsidRDefault="00E44989" w:rsidP="00E44989">
                            <w:pPr>
                              <w:jc w:val="center"/>
                            </w:pPr>
                            <w:r w:rsidRPr="00763F8F">
                              <w:rPr>
                                <w:b/>
                                <w:sz w:val="24"/>
                                <w:szCs w:val="24"/>
                              </w:rPr>
                              <w:t>Gångfartsområde:</w:t>
                            </w:r>
                            <w:r w:rsidRPr="00763F8F">
                              <w:t xml:space="preserve"> Är ett område där all trafik sker på de gåendes villkor. Fordon, även cyklar, får inte köras fortare än gångfart</w:t>
                            </w:r>
                            <w:r w:rsidR="00763F8F" w:rsidRPr="00763F8F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0" o:spid="_x0000_s1026" style="position:absolute;margin-left:98.65pt;margin-top:.35pt;width:344.25pt;height:4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QNdQIAADcFAAAOAAAAZHJzL2Uyb0RvYy54bWysVN1P2zAQf5+0/8Hy+0jSla+KFFUgpkkI&#10;EDDx7Dp2G+H4vLPbpPvrd3bSwFifpr04Z9/vvn+Xi8uuMWyr0NdgS14c5ZwpK6Gq7arkP55vvpxx&#10;5oOwlTBgVcl3yvPL+edPF62bqQmswVQKGTmxfta6kq9DcLMs83KtGuGPwClLSg3YiEBXXGUVipa8&#10;Nyab5PlJ1gJWDkEq7+n1ulfyefKvtZLhXmuvAjMlp9xCOjGdy3hm8wsxW6Fw61oOaYh/yKIRtaWg&#10;o6trEQTbYP2Xq6aWCB50OJLQZKB1LVWqgaop8g/VPK2FU6kWao53Y5v8/3Mr77YPyOqKZkftsaKh&#10;GT2qV5rYShlGb9Sg1vkZ4Z7cAw43T2KsttPYxC/VwbrU1N3YVNUFJulx+vW0OD895kyS7iTPc5LJ&#10;TfZm7dCHbwoaFoWSIw0t9VJsb33ooXtIDGZsPC3c1Mb02viSxSz7vJIUdkb16EelqUDKZJK8Jmqp&#10;K4NsK4gUQkplw8mQkrGEjmaanI+GxSFDE4rBaMBGM5UoNxrmhwz/jDhapKhgw2jc1BbwkIPqdYzc&#10;4/fV9zXH8kO37IZZLaHa0YgReu57J29q6vOt8OFBIJGd5k4LHO7p0AbaksMgcbYG/HXoPeKJg6Tl&#10;rKXlKbn/uRGoODPfLbHzvJhO47aly/T4dEIXfK9ZvtfYTXMFNIqCfhVOJjHig9mLGqF5oT1fxKik&#10;ElZS7JLLgPvLVeiXmv4UUi0WCUYb5kS4tU9ORuexwZFHz92LQDeQLRBN72C/aGL2gXM9NlpaWGwC&#10;6DoRMra47+vQetrOROnhTxLX//09od7+d/PfAAAA//8DAFBLAwQUAAYACAAAACEAMLbJnNwAAAAH&#10;AQAADwAAAGRycy9kb3ducmV2LnhtbEyPwU7DMBBE70j9B2srcaNOi0rSEKdCoB6QKlVt+QAnXpKI&#10;eB1sNw1/z3Kix9GMZt4U28n2YkQfOkcKlosEBFLtTEeNgo/z7iEDEaImo3tHqOAHA2zL2V2hc+Ou&#10;dMTxFBvBJRRyraCNccilDHWLVoeFG5DY+3Te6sjSN9J4feVy28tVkjxJqzvihVYP+Npi/XW6WAUH&#10;871M34adH231Pu73tj54G5S6n08vzyAiTvE/DH/4jA4lM1XuQiaInvUmfeSoghQE21m25ieVgs16&#10;BbIs5C1/+QsAAP//AwBQSwECLQAUAAYACAAAACEAtoM4kv4AAADhAQAAEwAAAAAAAAAAAAAAAAAA&#10;AAAAW0NvbnRlbnRfVHlwZXNdLnhtbFBLAQItABQABgAIAAAAIQA4/SH/1gAAAJQBAAALAAAAAAAA&#10;AAAAAAAAAC8BAABfcmVscy8ucmVsc1BLAQItABQABgAIAAAAIQBpsBQNdQIAADcFAAAOAAAAAAAA&#10;AAAAAAAAAC4CAABkcnMvZTJvRG9jLnhtbFBLAQItABQABgAIAAAAIQAwtsmc3AAAAAcBAAAPAAAA&#10;AAAAAAAAAAAAAM8EAABkcnMvZG93bnJldi54bWxQSwUGAAAAAAQABADzAAAA2AUAAAAA&#10;" fillcolor="white [3201]" stroked="f" strokeweight="2pt">
                <v:textbox>
                  <w:txbxContent>
                    <w:p w:rsidR="00E44989" w:rsidRPr="00763F8F" w:rsidRDefault="00E44989" w:rsidP="00E44989">
                      <w:pPr>
                        <w:jc w:val="center"/>
                      </w:pPr>
                      <w:r w:rsidRPr="00763F8F">
                        <w:rPr>
                          <w:b/>
                          <w:sz w:val="24"/>
                          <w:szCs w:val="24"/>
                        </w:rPr>
                        <w:t>Gångfartsområde:</w:t>
                      </w:r>
                      <w:r w:rsidRPr="00763F8F">
                        <w:t xml:space="preserve"> Är ett område där all trafik sker på de gåendes villkor. Fordon, även cyklar, får inte köras fortare än gångfart</w:t>
                      </w:r>
                      <w:r w:rsidR="00763F8F" w:rsidRPr="00763F8F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7E4693" w:rsidRPr="00D424B6">
        <w:rPr>
          <w:rFonts w:asciiTheme="majorHAnsi" w:hAnsiTheme="majorHAnsi"/>
          <w:b/>
          <w:i/>
          <w:noProof/>
          <w:sz w:val="32"/>
          <w:szCs w:val="32"/>
          <w:lang w:eastAsia="sv-SE"/>
        </w:rPr>
        <w:drawing>
          <wp:inline distT="0" distB="0" distL="0" distR="0" wp14:anchorId="5E4A206A" wp14:editId="5CCA5D8B">
            <wp:extent cx="920750" cy="658495"/>
            <wp:effectExtent l="0" t="0" r="0" b="825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4989" w:rsidRPr="00D424B6">
        <w:rPr>
          <w:i/>
        </w:rPr>
        <w:t xml:space="preserve"> </w:t>
      </w:r>
    </w:p>
    <w:p w:rsidR="009A3A11" w:rsidRDefault="00763F8F" w:rsidP="00B54ACE">
      <w:pPr>
        <w:rPr>
          <w:rFonts w:asciiTheme="majorHAnsi" w:hAnsiTheme="majorHAnsi"/>
          <w:i/>
          <w:sz w:val="24"/>
          <w:szCs w:val="24"/>
        </w:rPr>
      </w:pPr>
      <w:r w:rsidRPr="00D424B6">
        <w:rPr>
          <w:rFonts w:asciiTheme="majorHAnsi" w:hAnsiTheme="majorHAnsi"/>
          <w:i/>
          <w:sz w:val="24"/>
          <w:szCs w:val="24"/>
        </w:rPr>
        <w:t>Ett antal förare</w:t>
      </w:r>
      <w:r w:rsidR="00744C58" w:rsidRPr="00D424B6">
        <w:rPr>
          <w:rFonts w:asciiTheme="majorHAnsi" w:hAnsiTheme="majorHAnsi"/>
          <w:i/>
          <w:sz w:val="24"/>
          <w:szCs w:val="24"/>
        </w:rPr>
        <w:t xml:space="preserve"> kör</w:t>
      </w:r>
      <w:r w:rsidRPr="00D424B6">
        <w:rPr>
          <w:rFonts w:asciiTheme="majorHAnsi" w:hAnsiTheme="majorHAnsi"/>
          <w:i/>
          <w:sz w:val="24"/>
          <w:szCs w:val="24"/>
        </w:rPr>
        <w:t xml:space="preserve"> mycket för fort både inne på gården, på väg till parkeringsplatsen eller till garaget. </w:t>
      </w:r>
      <w:r w:rsidR="009A3A11" w:rsidRPr="00D424B6">
        <w:rPr>
          <w:rFonts w:asciiTheme="majorHAnsi" w:hAnsiTheme="majorHAnsi"/>
          <w:i/>
          <w:sz w:val="24"/>
          <w:szCs w:val="24"/>
        </w:rPr>
        <w:t xml:space="preserve">Tänk på att de som har sina bilar i </w:t>
      </w:r>
      <w:r w:rsidR="00744C58" w:rsidRPr="00D424B6">
        <w:rPr>
          <w:rFonts w:asciiTheme="majorHAnsi" w:hAnsiTheme="majorHAnsi"/>
          <w:i/>
          <w:sz w:val="24"/>
          <w:szCs w:val="24"/>
        </w:rPr>
        <w:t xml:space="preserve">den långa </w:t>
      </w:r>
      <w:r w:rsidR="009A3A11" w:rsidRPr="00D424B6">
        <w:rPr>
          <w:rFonts w:asciiTheme="majorHAnsi" w:hAnsiTheme="majorHAnsi"/>
          <w:i/>
          <w:sz w:val="24"/>
          <w:szCs w:val="24"/>
        </w:rPr>
        <w:t xml:space="preserve">garagelängan har mycket svårt att hinna se en bil som kommer i för hög hastighet. </w:t>
      </w:r>
    </w:p>
    <w:p w:rsidR="00004758" w:rsidRPr="004547B0" w:rsidRDefault="004547B0" w:rsidP="00B54ACE">
      <w:pPr>
        <w:rPr>
          <w:rFonts w:asciiTheme="majorHAnsi" w:hAnsiTheme="majorHAnsi"/>
          <w:b/>
          <w:i/>
          <w:sz w:val="28"/>
          <w:szCs w:val="28"/>
        </w:rPr>
      </w:pPr>
      <w:r w:rsidRPr="004547B0">
        <w:rPr>
          <w:rFonts w:asciiTheme="majorHAnsi" w:hAnsiTheme="majorHAnsi"/>
          <w:b/>
          <w:i/>
          <w:sz w:val="28"/>
          <w:szCs w:val="28"/>
        </w:rPr>
        <w:t>Var snäll och respektera detta för allas trevnad.</w:t>
      </w:r>
    </w:p>
    <w:p w:rsidR="00004758" w:rsidRDefault="00004758" w:rsidP="00B54ACE">
      <w:pPr>
        <w:rPr>
          <w:rFonts w:asciiTheme="majorHAnsi" w:hAnsiTheme="majorHAnsi"/>
          <w:i/>
          <w:sz w:val="24"/>
          <w:szCs w:val="24"/>
        </w:rPr>
      </w:pPr>
    </w:p>
    <w:p w:rsidR="00004758" w:rsidRPr="00004758" w:rsidRDefault="00004758" w:rsidP="00B54ACE">
      <w:pPr>
        <w:rPr>
          <w:rFonts w:asciiTheme="majorHAnsi" w:hAnsiTheme="majorHAnsi"/>
          <w:i/>
          <w:sz w:val="24"/>
          <w:szCs w:val="24"/>
        </w:rPr>
      </w:pPr>
    </w:p>
    <w:p w:rsidR="005E4886" w:rsidRPr="005F29BA" w:rsidRDefault="00004758" w:rsidP="00B54ACE">
      <w:pPr>
        <w:rPr>
          <w:rFonts w:asciiTheme="majorHAnsi" w:hAnsiTheme="majorHAnsi"/>
          <w:b/>
          <w:sz w:val="28"/>
          <w:szCs w:val="28"/>
        </w:rPr>
      </w:pPr>
      <w:r w:rsidRPr="005F29BA">
        <w:rPr>
          <w:rFonts w:asciiTheme="majorHAnsi" w:hAnsiTheme="majorHAnsi"/>
          <w:b/>
          <w:sz w:val="28"/>
          <w:szCs w:val="28"/>
        </w:rPr>
        <w:t>Bland annat u</w:t>
      </w:r>
      <w:r w:rsidR="00C1479C" w:rsidRPr="005F29BA">
        <w:rPr>
          <w:rFonts w:asciiTheme="majorHAnsi" w:hAnsiTheme="majorHAnsi"/>
          <w:b/>
          <w:sz w:val="28"/>
          <w:szCs w:val="28"/>
        </w:rPr>
        <w:t>tförda arbeten under hösten:</w:t>
      </w:r>
    </w:p>
    <w:p w:rsidR="00C829A2" w:rsidRDefault="0046332F" w:rsidP="0046332F">
      <w:pPr>
        <w:pStyle w:val="Liststycke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Dörrar vid soprum på utsidan</w:t>
      </w:r>
    </w:p>
    <w:p w:rsidR="0046332F" w:rsidRDefault="0046332F" w:rsidP="0046332F">
      <w:pPr>
        <w:pStyle w:val="Liststycke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Nytt avtal med Anticimex för bekämpning av råttor</w:t>
      </w:r>
    </w:p>
    <w:p w:rsidR="0046332F" w:rsidRDefault="0046332F" w:rsidP="0046332F">
      <w:pPr>
        <w:pStyle w:val="Liststycke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Ny dörr och lås</w:t>
      </w:r>
      <w:r w:rsidR="005F29BA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cykelgarage närmast panncentralen</w:t>
      </w:r>
    </w:p>
    <w:p w:rsidR="0046332F" w:rsidRDefault="0046332F" w:rsidP="0046332F">
      <w:pPr>
        <w:pStyle w:val="Liststycke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Målning utsidan vid vissa entréer pga</w:t>
      </w:r>
      <w:r w:rsidR="00004758">
        <w:rPr>
          <w:rFonts w:asciiTheme="majorHAnsi" w:hAnsiTheme="majorHAnsi"/>
          <w:sz w:val="24"/>
          <w:szCs w:val="24"/>
        </w:rPr>
        <w:t>. klotter.</w:t>
      </w:r>
    </w:p>
    <w:p w:rsidR="00004758" w:rsidRDefault="00004758" w:rsidP="0046332F">
      <w:pPr>
        <w:pStyle w:val="Liststycke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Rätat upp och stadgat ett par piskställningar på området.</w:t>
      </w:r>
    </w:p>
    <w:p w:rsidR="00004758" w:rsidRDefault="00004758" w:rsidP="0046332F">
      <w:pPr>
        <w:pStyle w:val="Liststycke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Fortsatt mätning av Radon, i vissa lägenheter, för att sedan bestämma åtgärd där Radonhalten ligger över riktvärdet.</w:t>
      </w:r>
    </w:p>
    <w:p w:rsidR="00B87A73" w:rsidRDefault="00B87A73" w:rsidP="0046332F">
      <w:pPr>
        <w:pStyle w:val="Liststycke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Utfarten från Löten mot dagiset är omgjorda.</w:t>
      </w:r>
    </w:p>
    <w:p w:rsidR="00B87A73" w:rsidRDefault="00B87A73" w:rsidP="0046332F">
      <w:pPr>
        <w:pStyle w:val="Liststycke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Skapat ytterligare besöksparkeringar vid garagegavlarna mot västerleden.</w:t>
      </w:r>
    </w:p>
    <w:p w:rsidR="00B87A73" w:rsidRDefault="00B87A73" w:rsidP="0046332F">
      <w:pPr>
        <w:pStyle w:val="Liststycke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Under januari månad kommer Ljungs el. att montera belysningen på garagelängan 1-58.</w:t>
      </w:r>
    </w:p>
    <w:p w:rsidR="00004758" w:rsidRDefault="00004758" w:rsidP="00004758">
      <w:pPr>
        <w:pStyle w:val="Liststycke"/>
        <w:ind w:left="1440"/>
        <w:rPr>
          <w:rFonts w:asciiTheme="majorHAnsi" w:hAnsiTheme="majorHAnsi"/>
          <w:sz w:val="24"/>
          <w:szCs w:val="24"/>
        </w:rPr>
      </w:pPr>
    </w:p>
    <w:p w:rsidR="00B87A73" w:rsidRDefault="00B87A73" w:rsidP="00004758">
      <w:pPr>
        <w:pStyle w:val="Liststycke"/>
        <w:ind w:left="1440"/>
        <w:rPr>
          <w:rFonts w:asciiTheme="majorHAnsi" w:hAnsiTheme="majorHAnsi"/>
          <w:sz w:val="24"/>
          <w:szCs w:val="24"/>
        </w:rPr>
      </w:pPr>
    </w:p>
    <w:p w:rsidR="00B87A73" w:rsidRPr="00C82EFB" w:rsidRDefault="00B87A73" w:rsidP="00004758">
      <w:pPr>
        <w:pStyle w:val="Liststycke"/>
        <w:ind w:left="1440"/>
        <w:rPr>
          <w:rFonts w:asciiTheme="majorHAnsi" w:hAnsiTheme="majorHAnsi"/>
          <w:sz w:val="24"/>
          <w:szCs w:val="24"/>
        </w:rPr>
      </w:pPr>
    </w:p>
    <w:p w:rsidR="00236582" w:rsidRDefault="004547B0" w:rsidP="00004758">
      <w:pPr>
        <w:rPr>
          <w:rFonts w:asciiTheme="majorHAnsi" w:hAnsiTheme="majorHAnsi"/>
          <w:b/>
          <w:sz w:val="28"/>
          <w:szCs w:val="28"/>
        </w:rPr>
      </w:pPr>
      <w:r w:rsidRPr="004547B0">
        <w:rPr>
          <w:rFonts w:asciiTheme="majorHAnsi" w:hAnsiTheme="majorHAnsi"/>
          <w:b/>
          <w:sz w:val="28"/>
          <w:szCs w:val="28"/>
        </w:rPr>
        <w:t>Löten har sedan 1 november avtal med en ny städfirma</w:t>
      </w:r>
    </w:p>
    <w:p w:rsidR="004547B0" w:rsidRDefault="00924D16" w:rsidP="00004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Olssons städ v</w:t>
      </w:r>
      <w:r w:rsidR="005F29BA">
        <w:rPr>
          <w:rFonts w:asciiTheme="majorHAnsi" w:hAnsiTheme="majorHAnsi"/>
          <w:sz w:val="28"/>
          <w:szCs w:val="28"/>
        </w:rPr>
        <w:t>ar det företag som fick uppdraget,</w:t>
      </w:r>
      <w:r>
        <w:rPr>
          <w:rFonts w:asciiTheme="majorHAnsi" w:hAnsiTheme="majorHAnsi"/>
          <w:sz w:val="28"/>
          <w:szCs w:val="28"/>
        </w:rPr>
        <w:t xml:space="preserve"> efter upphandling</w:t>
      </w:r>
    </w:p>
    <w:p w:rsidR="005F29BA" w:rsidRDefault="005F29BA" w:rsidP="00004758">
      <w:pPr>
        <w:rPr>
          <w:rFonts w:asciiTheme="majorHAnsi" w:hAnsiTheme="majorHAnsi"/>
          <w:sz w:val="28"/>
          <w:szCs w:val="28"/>
        </w:rPr>
      </w:pPr>
    </w:p>
    <w:p w:rsidR="00B87A73" w:rsidRPr="003513FC" w:rsidRDefault="00B87A73" w:rsidP="003513FC">
      <w:pPr>
        <w:rPr>
          <w:rFonts w:asciiTheme="majorHAnsi" w:hAnsiTheme="majorHAnsi"/>
          <w:b/>
          <w:sz w:val="24"/>
          <w:szCs w:val="24"/>
        </w:rPr>
      </w:pPr>
    </w:p>
    <w:p w:rsidR="003513FC" w:rsidRPr="005F29BA" w:rsidRDefault="003513FC" w:rsidP="003513FC">
      <w:pPr>
        <w:rPr>
          <w:rFonts w:asciiTheme="majorHAnsi" w:hAnsiTheme="majorHAnsi"/>
          <w:b/>
          <w:sz w:val="28"/>
          <w:szCs w:val="28"/>
        </w:rPr>
      </w:pPr>
      <w:r w:rsidRPr="005F29BA">
        <w:rPr>
          <w:rFonts w:asciiTheme="majorHAnsi" w:hAnsiTheme="majorHAnsi"/>
          <w:b/>
          <w:sz w:val="28"/>
          <w:szCs w:val="28"/>
        </w:rPr>
        <w:t xml:space="preserve">Cyklar i trappuppgången är förbjudet (vuxencyklar) pga. brandrisk och </w:t>
      </w:r>
      <w:r w:rsidR="005F29BA" w:rsidRPr="005F29BA">
        <w:rPr>
          <w:rFonts w:asciiTheme="majorHAnsi" w:hAnsiTheme="majorHAnsi"/>
          <w:b/>
          <w:sz w:val="28"/>
          <w:szCs w:val="28"/>
        </w:rPr>
        <w:t xml:space="preserve">ett hinder för </w:t>
      </w:r>
      <w:r w:rsidRPr="005F29BA">
        <w:rPr>
          <w:rFonts w:asciiTheme="majorHAnsi" w:hAnsiTheme="majorHAnsi"/>
          <w:b/>
          <w:sz w:val="28"/>
          <w:szCs w:val="28"/>
        </w:rPr>
        <w:t>utrymningsväg</w:t>
      </w:r>
      <w:r w:rsidR="005F29BA" w:rsidRPr="005F29BA">
        <w:rPr>
          <w:rFonts w:asciiTheme="majorHAnsi" w:hAnsiTheme="majorHAnsi"/>
          <w:b/>
          <w:sz w:val="28"/>
          <w:szCs w:val="28"/>
        </w:rPr>
        <w:t>en</w:t>
      </w:r>
      <w:r w:rsidRPr="005F29BA">
        <w:rPr>
          <w:rFonts w:asciiTheme="majorHAnsi" w:hAnsiTheme="majorHAnsi"/>
          <w:b/>
          <w:sz w:val="28"/>
          <w:szCs w:val="28"/>
        </w:rPr>
        <w:t>.</w:t>
      </w:r>
    </w:p>
    <w:p w:rsidR="003513FC" w:rsidRPr="003513FC" w:rsidRDefault="003513FC" w:rsidP="003513FC">
      <w:pPr>
        <w:rPr>
          <w:rFonts w:asciiTheme="majorHAnsi" w:hAnsiTheme="majorHAnsi"/>
          <w:b/>
          <w:sz w:val="32"/>
          <w:szCs w:val="32"/>
        </w:rPr>
      </w:pPr>
    </w:p>
    <w:p w:rsidR="003513FC" w:rsidRPr="0017583C" w:rsidRDefault="003513FC" w:rsidP="003513FC">
      <w:pPr>
        <w:rPr>
          <w:rFonts w:asciiTheme="majorHAnsi" w:hAnsiTheme="majorHAnsi"/>
          <w:b/>
          <w:sz w:val="36"/>
          <w:szCs w:val="36"/>
        </w:rPr>
      </w:pPr>
      <w:r w:rsidRPr="0017583C">
        <w:rPr>
          <w:rFonts w:asciiTheme="majorHAnsi" w:hAnsiTheme="majorHAnsi"/>
          <w:b/>
          <w:sz w:val="36"/>
          <w:szCs w:val="36"/>
        </w:rPr>
        <w:t xml:space="preserve">Övernattningslägenhet att </w:t>
      </w:r>
      <w:r w:rsidR="00B87A73">
        <w:rPr>
          <w:rFonts w:asciiTheme="majorHAnsi" w:hAnsiTheme="majorHAnsi"/>
          <w:b/>
          <w:sz w:val="36"/>
          <w:szCs w:val="36"/>
        </w:rPr>
        <w:t>låna</w:t>
      </w:r>
    </w:p>
    <w:p w:rsidR="00CB51B5" w:rsidRDefault="005F29BA" w:rsidP="003513F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Kontakta v</w:t>
      </w:r>
      <w:r w:rsidR="0017583C">
        <w:rPr>
          <w:rFonts w:asciiTheme="majorHAnsi" w:hAnsiTheme="majorHAnsi"/>
          <w:b/>
          <w:sz w:val="28"/>
          <w:szCs w:val="28"/>
        </w:rPr>
        <w:t>icev</w:t>
      </w:r>
      <w:r w:rsidR="003513FC" w:rsidRPr="0017583C">
        <w:rPr>
          <w:rFonts w:asciiTheme="majorHAnsi" w:hAnsiTheme="majorHAnsi"/>
          <w:b/>
          <w:sz w:val="28"/>
          <w:szCs w:val="28"/>
        </w:rPr>
        <w:t>ärden Billy Fransson Tel: 070-691 35 60</w:t>
      </w:r>
    </w:p>
    <w:p w:rsidR="00135E75" w:rsidRPr="0017583C" w:rsidRDefault="00135E75" w:rsidP="003513FC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744C58" w:rsidRDefault="00691149" w:rsidP="00B87A73">
      <w:pPr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 xml:space="preserve">Expeditionen är öppen </w:t>
      </w:r>
      <w:r w:rsidR="00700B7A">
        <w:rPr>
          <w:rFonts w:ascii="Lucida Calligraphy" w:hAnsi="Lucida Calligraphy"/>
          <w:b/>
          <w:sz w:val="32"/>
          <w:szCs w:val="32"/>
        </w:rPr>
        <w:t>mellan 18 -19 alla måndag</w:t>
      </w:r>
      <w:r>
        <w:rPr>
          <w:rFonts w:ascii="Lucida Calligraphy" w:hAnsi="Lucida Calligraphy"/>
          <w:b/>
          <w:sz w:val="32"/>
          <w:szCs w:val="32"/>
        </w:rPr>
        <w:t>ar</w:t>
      </w:r>
      <w:r w:rsidR="00700B7A">
        <w:rPr>
          <w:rFonts w:ascii="Lucida Calligraphy" w:hAnsi="Lucida Calligraphy"/>
          <w:b/>
          <w:sz w:val="32"/>
          <w:szCs w:val="32"/>
        </w:rPr>
        <w:t xml:space="preserve"> utom den 25/12</w:t>
      </w:r>
      <w:r w:rsidR="00CB1020">
        <w:rPr>
          <w:rFonts w:ascii="Lucida Calligraphy" w:hAnsi="Lucida Calligraphy"/>
          <w:b/>
          <w:sz w:val="32"/>
          <w:szCs w:val="32"/>
        </w:rPr>
        <w:t>-17 och den 1/1 -18</w:t>
      </w:r>
      <w:r w:rsidR="00135E75">
        <w:rPr>
          <w:rFonts w:ascii="Lucida Calligraphy" w:hAnsi="Lucida Calligraphy"/>
          <w:b/>
          <w:sz w:val="32"/>
          <w:szCs w:val="32"/>
        </w:rPr>
        <w:t>.</w:t>
      </w:r>
    </w:p>
    <w:p w:rsidR="00744C58" w:rsidRDefault="00744C58" w:rsidP="001E7865">
      <w:pPr>
        <w:jc w:val="center"/>
        <w:rPr>
          <w:rFonts w:ascii="Lucida Calligraphy" w:hAnsi="Lucida Calligraphy"/>
          <w:b/>
          <w:sz w:val="32"/>
          <w:szCs w:val="32"/>
        </w:rPr>
      </w:pPr>
    </w:p>
    <w:p w:rsidR="00744C58" w:rsidRDefault="00744C58" w:rsidP="001E7865">
      <w:pPr>
        <w:jc w:val="center"/>
        <w:rPr>
          <w:rFonts w:ascii="Lucida Calligraphy" w:hAnsi="Lucida Calligraphy"/>
          <w:b/>
          <w:sz w:val="32"/>
          <w:szCs w:val="32"/>
        </w:rPr>
      </w:pPr>
    </w:p>
    <w:p w:rsidR="00744C58" w:rsidRDefault="001F64AF" w:rsidP="001E7865">
      <w:pPr>
        <w:jc w:val="center"/>
        <w:rPr>
          <w:rFonts w:ascii="Lucida Calligraphy" w:hAnsi="Lucida Calligraphy"/>
          <w:b/>
          <w:sz w:val="32"/>
          <w:szCs w:val="32"/>
        </w:rPr>
      </w:pPr>
      <w:r w:rsidRPr="001F64AF">
        <w:rPr>
          <w:rFonts w:ascii="Lucida Calligraphy" w:hAnsi="Lucida Calligraphy"/>
          <w:b/>
          <w:noProof/>
          <w:sz w:val="32"/>
          <w:szCs w:val="32"/>
          <w:lang w:eastAsia="sv-SE"/>
        </w:rPr>
        <w:lastRenderedPageBreak/>
        <w:drawing>
          <wp:inline distT="0" distB="0" distL="0" distR="0" wp14:anchorId="4EA95850" wp14:editId="51ADD917">
            <wp:extent cx="5760720" cy="3192399"/>
            <wp:effectExtent l="0" t="0" r="0" b="8255"/>
            <wp:docPr id="4" name="Bildobjekt 4" descr="Jul, Deco, Festliga Dekorationer, Isolerat,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l, Deco, Festliga Dekorationer, Isolerat, Christma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9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C58" w:rsidRDefault="00744C58" w:rsidP="001E7865">
      <w:pPr>
        <w:jc w:val="center"/>
        <w:rPr>
          <w:rFonts w:ascii="Lucida Calligraphy" w:hAnsi="Lucida Calligraphy"/>
          <w:b/>
          <w:sz w:val="32"/>
          <w:szCs w:val="32"/>
        </w:rPr>
      </w:pPr>
    </w:p>
    <w:p w:rsidR="004F666A" w:rsidRDefault="004F666A" w:rsidP="001F64AF">
      <w:pPr>
        <w:rPr>
          <w:rFonts w:ascii="Lucida Calligraphy" w:hAnsi="Lucida Calligraphy"/>
          <w:b/>
          <w:sz w:val="32"/>
          <w:szCs w:val="32"/>
        </w:rPr>
      </w:pPr>
    </w:p>
    <w:p w:rsidR="004F666A" w:rsidRDefault="004F666A" w:rsidP="001E7865">
      <w:pPr>
        <w:jc w:val="center"/>
        <w:rPr>
          <w:rFonts w:ascii="Lucida Calligraphy" w:hAnsi="Lucida Calligraphy"/>
          <w:b/>
          <w:sz w:val="32"/>
          <w:szCs w:val="32"/>
        </w:rPr>
      </w:pPr>
    </w:p>
    <w:p w:rsidR="004F666A" w:rsidRDefault="004F666A" w:rsidP="004F666A">
      <w:pPr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 w:rsidRPr="004F666A">
        <w:rPr>
          <w:rFonts w:ascii="Monotype Corsiva" w:hAnsi="Monotype Corsiva"/>
          <w:b/>
          <w:color w:val="FF0000"/>
          <w:sz w:val="96"/>
          <w:szCs w:val="96"/>
        </w:rPr>
        <w:t>God Jul och Gott Nytt År</w:t>
      </w:r>
    </w:p>
    <w:p w:rsidR="004F666A" w:rsidRDefault="004F666A" w:rsidP="004F666A">
      <w:pPr>
        <w:jc w:val="center"/>
        <w:rPr>
          <w:rFonts w:ascii="Monotype Corsiva" w:hAnsi="Monotype Corsiva"/>
          <w:b/>
          <w:color w:val="FF0000"/>
          <w:sz w:val="24"/>
          <w:szCs w:val="24"/>
        </w:rPr>
      </w:pPr>
      <w:r>
        <w:rPr>
          <w:rFonts w:ascii="Monotype Corsiva" w:hAnsi="Monotype Corsiva"/>
          <w:b/>
          <w:color w:val="FF0000"/>
          <w:sz w:val="24"/>
          <w:szCs w:val="24"/>
        </w:rPr>
        <w:t>Önskar</w:t>
      </w:r>
    </w:p>
    <w:p w:rsidR="004F666A" w:rsidRPr="004F666A" w:rsidRDefault="004F666A" w:rsidP="004F666A">
      <w:pPr>
        <w:jc w:val="center"/>
        <w:rPr>
          <w:rFonts w:ascii="Monotype Corsiva" w:hAnsi="Monotype Corsiva"/>
          <w:b/>
          <w:color w:val="FF0000"/>
          <w:sz w:val="44"/>
          <w:szCs w:val="44"/>
        </w:rPr>
      </w:pPr>
      <w:r w:rsidRPr="004F666A">
        <w:rPr>
          <w:rFonts w:ascii="Monotype Corsiva" w:hAnsi="Monotype Corsiva"/>
          <w:b/>
          <w:color w:val="FF0000"/>
          <w:sz w:val="44"/>
          <w:szCs w:val="44"/>
        </w:rPr>
        <w:t>Vicevärd</w:t>
      </w:r>
      <w:r>
        <w:rPr>
          <w:rFonts w:ascii="Monotype Corsiva" w:hAnsi="Monotype Corsiva"/>
          <w:b/>
          <w:color w:val="FF0000"/>
          <w:sz w:val="44"/>
          <w:szCs w:val="44"/>
        </w:rPr>
        <w:t xml:space="preserve"> och Styrelse</w:t>
      </w:r>
    </w:p>
    <w:p w:rsidR="00744C58" w:rsidRPr="001E7865" w:rsidRDefault="00744C58" w:rsidP="00CB51B5">
      <w:pPr>
        <w:rPr>
          <w:rFonts w:ascii="Lucida Calligraphy" w:hAnsi="Lucida Calligraphy"/>
          <w:b/>
          <w:sz w:val="32"/>
          <w:szCs w:val="32"/>
        </w:rPr>
      </w:pPr>
    </w:p>
    <w:sectPr w:rsidR="00744C58" w:rsidRPr="001E7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DEC" w:rsidRDefault="00D60DEC" w:rsidP="000E3BED">
      <w:pPr>
        <w:spacing w:after="0" w:line="240" w:lineRule="auto"/>
      </w:pPr>
      <w:r>
        <w:separator/>
      </w:r>
    </w:p>
  </w:endnote>
  <w:endnote w:type="continuationSeparator" w:id="0">
    <w:p w:rsidR="00D60DEC" w:rsidRDefault="00D60DEC" w:rsidP="000E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DEC" w:rsidRDefault="00D60DEC" w:rsidP="000E3BED">
      <w:pPr>
        <w:spacing w:after="0" w:line="240" w:lineRule="auto"/>
      </w:pPr>
      <w:r>
        <w:separator/>
      </w:r>
    </w:p>
  </w:footnote>
  <w:footnote w:type="continuationSeparator" w:id="0">
    <w:p w:rsidR="00D60DEC" w:rsidRDefault="00D60DEC" w:rsidP="000E3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E24"/>
    <w:multiLevelType w:val="hybridMultilevel"/>
    <w:tmpl w:val="8E584BBE"/>
    <w:lvl w:ilvl="0" w:tplc="041D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">
    <w:nsid w:val="0C1B1251"/>
    <w:multiLevelType w:val="hybridMultilevel"/>
    <w:tmpl w:val="4BFA07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23150"/>
    <w:multiLevelType w:val="hybridMultilevel"/>
    <w:tmpl w:val="40127F7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4A62F6"/>
    <w:multiLevelType w:val="hybridMultilevel"/>
    <w:tmpl w:val="9E04A62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534A1E"/>
    <w:multiLevelType w:val="hybridMultilevel"/>
    <w:tmpl w:val="66E6FE24"/>
    <w:lvl w:ilvl="0" w:tplc="041D0001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5">
    <w:nsid w:val="337A0251"/>
    <w:multiLevelType w:val="hybridMultilevel"/>
    <w:tmpl w:val="3B12720C"/>
    <w:lvl w:ilvl="0" w:tplc="041D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6">
    <w:nsid w:val="37F90167"/>
    <w:multiLevelType w:val="hybridMultilevel"/>
    <w:tmpl w:val="1A082D28"/>
    <w:lvl w:ilvl="0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7">
    <w:nsid w:val="38106CE1"/>
    <w:multiLevelType w:val="hybridMultilevel"/>
    <w:tmpl w:val="B5BA4B56"/>
    <w:lvl w:ilvl="0" w:tplc="C4DA8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94C3B"/>
    <w:multiLevelType w:val="hybridMultilevel"/>
    <w:tmpl w:val="73F4D692"/>
    <w:lvl w:ilvl="0" w:tplc="041D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>
    <w:nsid w:val="4D0461A1"/>
    <w:multiLevelType w:val="hybridMultilevel"/>
    <w:tmpl w:val="4422373A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>
    <w:nsid w:val="4F4677FE"/>
    <w:multiLevelType w:val="hybridMultilevel"/>
    <w:tmpl w:val="2DF8C910"/>
    <w:lvl w:ilvl="0" w:tplc="041D000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11">
    <w:nsid w:val="60E030EF"/>
    <w:multiLevelType w:val="hybridMultilevel"/>
    <w:tmpl w:val="0CCEC146"/>
    <w:lvl w:ilvl="0" w:tplc="041D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2">
    <w:nsid w:val="63C95659"/>
    <w:multiLevelType w:val="hybridMultilevel"/>
    <w:tmpl w:val="D6CC0BA4"/>
    <w:lvl w:ilvl="0" w:tplc="041D0001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13">
    <w:nsid w:val="68AB2729"/>
    <w:multiLevelType w:val="hybridMultilevel"/>
    <w:tmpl w:val="6C92C020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4">
    <w:nsid w:val="690B1C2B"/>
    <w:multiLevelType w:val="hybridMultilevel"/>
    <w:tmpl w:val="B966F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F01ED"/>
    <w:multiLevelType w:val="hybridMultilevel"/>
    <w:tmpl w:val="426E07F4"/>
    <w:lvl w:ilvl="0" w:tplc="041D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6" w:hanging="360"/>
      </w:pPr>
      <w:rPr>
        <w:rFonts w:ascii="Wingdings" w:hAnsi="Wingdings" w:hint="default"/>
      </w:rPr>
    </w:lvl>
  </w:abstractNum>
  <w:abstractNum w:abstractNumId="16">
    <w:nsid w:val="79336F2B"/>
    <w:multiLevelType w:val="hybridMultilevel"/>
    <w:tmpl w:val="022CBA68"/>
    <w:lvl w:ilvl="0" w:tplc="041D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7">
    <w:nsid w:val="79994110"/>
    <w:multiLevelType w:val="hybridMultilevel"/>
    <w:tmpl w:val="D4B001D0"/>
    <w:lvl w:ilvl="0" w:tplc="041D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8">
    <w:nsid w:val="7EC93B12"/>
    <w:multiLevelType w:val="hybridMultilevel"/>
    <w:tmpl w:val="D846A1B8"/>
    <w:lvl w:ilvl="0" w:tplc="041D000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0"/>
  </w:num>
  <w:num w:numId="5">
    <w:abstractNumId w:val="15"/>
  </w:num>
  <w:num w:numId="6">
    <w:abstractNumId w:val="8"/>
  </w:num>
  <w:num w:numId="7">
    <w:abstractNumId w:val="5"/>
  </w:num>
  <w:num w:numId="8">
    <w:abstractNumId w:val="16"/>
  </w:num>
  <w:num w:numId="9">
    <w:abstractNumId w:val="6"/>
  </w:num>
  <w:num w:numId="10">
    <w:abstractNumId w:val="4"/>
  </w:num>
  <w:num w:numId="11">
    <w:abstractNumId w:val="17"/>
  </w:num>
  <w:num w:numId="12">
    <w:abstractNumId w:val="12"/>
  </w:num>
  <w:num w:numId="13">
    <w:abstractNumId w:val="0"/>
  </w:num>
  <w:num w:numId="14">
    <w:abstractNumId w:val="14"/>
  </w:num>
  <w:num w:numId="15">
    <w:abstractNumId w:val="18"/>
  </w:num>
  <w:num w:numId="16">
    <w:abstractNumId w:val="2"/>
  </w:num>
  <w:num w:numId="17">
    <w:abstractNumId w:val="7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64"/>
    <w:rsid w:val="00004758"/>
    <w:rsid w:val="000301CA"/>
    <w:rsid w:val="00031667"/>
    <w:rsid w:val="00053B8C"/>
    <w:rsid w:val="00056E7E"/>
    <w:rsid w:val="0007777B"/>
    <w:rsid w:val="000855EE"/>
    <w:rsid w:val="000A1FF4"/>
    <w:rsid w:val="000B4F69"/>
    <w:rsid w:val="000E3BED"/>
    <w:rsid w:val="000F0073"/>
    <w:rsid w:val="0011413F"/>
    <w:rsid w:val="00115CB7"/>
    <w:rsid w:val="00116858"/>
    <w:rsid w:val="001178C3"/>
    <w:rsid w:val="00135E75"/>
    <w:rsid w:val="001515FF"/>
    <w:rsid w:val="00170417"/>
    <w:rsid w:val="0017583C"/>
    <w:rsid w:val="00196C57"/>
    <w:rsid w:val="001B2859"/>
    <w:rsid w:val="001C4760"/>
    <w:rsid w:val="001D2B56"/>
    <w:rsid w:val="001E4498"/>
    <w:rsid w:val="001E7865"/>
    <w:rsid w:val="001F64AF"/>
    <w:rsid w:val="00236582"/>
    <w:rsid w:val="00245F8B"/>
    <w:rsid w:val="00254D6C"/>
    <w:rsid w:val="002613CE"/>
    <w:rsid w:val="002823B4"/>
    <w:rsid w:val="00295461"/>
    <w:rsid w:val="00301921"/>
    <w:rsid w:val="003062C6"/>
    <w:rsid w:val="003513FC"/>
    <w:rsid w:val="0037123F"/>
    <w:rsid w:val="00376BFD"/>
    <w:rsid w:val="003B6C96"/>
    <w:rsid w:val="003C40FC"/>
    <w:rsid w:val="003F28C1"/>
    <w:rsid w:val="00406EFE"/>
    <w:rsid w:val="00412476"/>
    <w:rsid w:val="004420E2"/>
    <w:rsid w:val="004547B0"/>
    <w:rsid w:val="0046332F"/>
    <w:rsid w:val="004752E1"/>
    <w:rsid w:val="00486D10"/>
    <w:rsid w:val="0048728E"/>
    <w:rsid w:val="004A2562"/>
    <w:rsid w:val="004C59F5"/>
    <w:rsid w:val="004D618A"/>
    <w:rsid w:val="004F666A"/>
    <w:rsid w:val="005071EE"/>
    <w:rsid w:val="005232B0"/>
    <w:rsid w:val="00524CBA"/>
    <w:rsid w:val="00530EEE"/>
    <w:rsid w:val="0058182C"/>
    <w:rsid w:val="005916BE"/>
    <w:rsid w:val="005A199D"/>
    <w:rsid w:val="005A69A7"/>
    <w:rsid w:val="005B4877"/>
    <w:rsid w:val="005E4886"/>
    <w:rsid w:val="005F29BA"/>
    <w:rsid w:val="00610124"/>
    <w:rsid w:val="006176E5"/>
    <w:rsid w:val="00637282"/>
    <w:rsid w:val="00641434"/>
    <w:rsid w:val="00655A3B"/>
    <w:rsid w:val="0066177C"/>
    <w:rsid w:val="0067424F"/>
    <w:rsid w:val="00691149"/>
    <w:rsid w:val="006E39E2"/>
    <w:rsid w:val="00700B7A"/>
    <w:rsid w:val="00744C58"/>
    <w:rsid w:val="00763F8F"/>
    <w:rsid w:val="00766F2C"/>
    <w:rsid w:val="007727AB"/>
    <w:rsid w:val="00790251"/>
    <w:rsid w:val="007974B3"/>
    <w:rsid w:val="007A0330"/>
    <w:rsid w:val="007B5093"/>
    <w:rsid w:val="007C6D34"/>
    <w:rsid w:val="007D461C"/>
    <w:rsid w:val="007E4693"/>
    <w:rsid w:val="007F6206"/>
    <w:rsid w:val="0082325D"/>
    <w:rsid w:val="00864EA4"/>
    <w:rsid w:val="00864F9E"/>
    <w:rsid w:val="008B7BC0"/>
    <w:rsid w:val="00924D16"/>
    <w:rsid w:val="009423C9"/>
    <w:rsid w:val="00951BA4"/>
    <w:rsid w:val="00971F64"/>
    <w:rsid w:val="00973651"/>
    <w:rsid w:val="00991E88"/>
    <w:rsid w:val="009A2678"/>
    <w:rsid w:val="009A3A11"/>
    <w:rsid w:val="009D5277"/>
    <w:rsid w:val="00A32055"/>
    <w:rsid w:val="00A4305C"/>
    <w:rsid w:val="00A43433"/>
    <w:rsid w:val="00A60F42"/>
    <w:rsid w:val="00A75C72"/>
    <w:rsid w:val="00A7770A"/>
    <w:rsid w:val="00A97C01"/>
    <w:rsid w:val="00A97FB6"/>
    <w:rsid w:val="00AC034E"/>
    <w:rsid w:val="00AD0A11"/>
    <w:rsid w:val="00AF5CFB"/>
    <w:rsid w:val="00B21FFF"/>
    <w:rsid w:val="00B30307"/>
    <w:rsid w:val="00B54ACE"/>
    <w:rsid w:val="00B6459A"/>
    <w:rsid w:val="00B73A30"/>
    <w:rsid w:val="00B74506"/>
    <w:rsid w:val="00B85C4F"/>
    <w:rsid w:val="00B87A73"/>
    <w:rsid w:val="00BA30C0"/>
    <w:rsid w:val="00BD5A60"/>
    <w:rsid w:val="00C027BC"/>
    <w:rsid w:val="00C11503"/>
    <w:rsid w:val="00C116CB"/>
    <w:rsid w:val="00C12E88"/>
    <w:rsid w:val="00C135BF"/>
    <w:rsid w:val="00C1479C"/>
    <w:rsid w:val="00C15E4A"/>
    <w:rsid w:val="00C56720"/>
    <w:rsid w:val="00C60A10"/>
    <w:rsid w:val="00C7601E"/>
    <w:rsid w:val="00C829A2"/>
    <w:rsid w:val="00C82EFB"/>
    <w:rsid w:val="00CA05AB"/>
    <w:rsid w:val="00CB06A8"/>
    <w:rsid w:val="00CB1020"/>
    <w:rsid w:val="00CB51B5"/>
    <w:rsid w:val="00CC7EA2"/>
    <w:rsid w:val="00CD0E02"/>
    <w:rsid w:val="00CD5FFA"/>
    <w:rsid w:val="00CF28F0"/>
    <w:rsid w:val="00D424B6"/>
    <w:rsid w:val="00D5217C"/>
    <w:rsid w:val="00D545F7"/>
    <w:rsid w:val="00D60DEC"/>
    <w:rsid w:val="00D63AEA"/>
    <w:rsid w:val="00DB4F8F"/>
    <w:rsid w:val="00DB5E57"/>
    <w:rsid w:val="00DB736F"/>
    <w:rsid w:val="00DE2FF8"/>
    <w:rsid w:val="00E17F41"/>
    <w:rsid w:val="00E22940"/>
    <w:rsid w:val="00E34DA0"/>
    <w:rsid w:val="00E4443C"/>
    <w:rsid w:val="00E44989"/>
    <w:rsid w:val="00E52675"/>
    <w:rsid w:val="00E9118B"/>
    <w:rsid w:val="00EB6631"/>
    <w:rsid w:val="00EB6ED0"/>
    <w:rsid w:val="00EC7A9D"/>
    <w:rsid w:val="00EF2985"/>
    <w:rsid w:val="00F17629"/>
    <w:rsid w:val="00F22FB4"/>
    <w:rsid w:val="00F35020"/>
    <w:rsid w:val="00FA7AD9"/>
    <w:rsid w:val="00FB2E6B"/>
    <w:rsid w:val="00FD0641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F28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1F6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E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E3BED"/>
  </w:style>
  <w:style w:type="paragraph" w:styleId="Sidfot">
    <w:name w:val="footer"/>
    <w:basedOn w:val="Normal"/>
    <w:link w:val="SidfotChar"/>
    <w:uiPriority w:val="99"/>
    <w:unhideWhenUsed/>
    <w:rsid w:val="000E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3BED"/>
  </w:style>
  <w:style w:type="character" w:styleId="Hyperlnk">
    <w:name w:val="Hyperlink"/>
    <w:basedOn w:val="Standardstycketeckensnitt"/>
    <w:uiPriority w:val="99"/>
    <w:unhideWhenUsed/>
    <w:rsid w:val="00EB6ED0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EB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CF28F0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CF2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A60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F28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1F6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E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E3BED"/>
  </w:style>
  <w:style w:type="paragraph" w:styleId="Sidfot">
    <w:name w:val="footer"/>
    <w:basedOn w:val="Normal"/>
    <w:link w:val="SidfotChar"/>
    <w:uiPriority w:val="99"/>
    <w:unhideWhenUsed/>
    <w:rsid w:val="000E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3BED"/>
  </w:style>
  <w:style w:type="character" w:styleId="Hyperlnk">
    <w:name w:val="Hyperlink"/>
    <w:basedOn w:val="Standardstycketeckensnitt"/>
    <w:uiPriority w:val="99"/>
    <w:unhideWhenUsed/>
    <w:rsid w:val="00EB6ED0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EB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CF28F0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CF2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A60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rt.se/rad-och-anvisningar/rad-anvisningar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hsbkarlskoga.se/foreningar/lot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73DA3-D42D-468D-BF8F-B906F592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2151</TotalTime>
  <Pages>4</Pages>
  <Words>599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jesper41</dc:creator>
  <cp:lastModifiedBy>Britt-Marie Silversund</cp:lastModifiedBy>
  <cp:revision>11</cp:revision>
  <cp:lastPrinted>2017-12-18T11:51:00Z</cp:lastPrinted>
  <dcterms:created xsi:type="dcterms:W3CDTF">2017-12-10T10:40:00Z</dcterms:created>
  <dcterms:modified xsi:type="dcterms:W3CDTF">2017-12-18T11:52:00Z</dcterms:modified>
</cp:coreProperties>
</file>